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9EE21" w14:textId="77777777" w:rsidR="00712EC0" w:rsidRDefault="00712EC0" w:rsidP="00712EC0">
      <w:pPr>
        <w:ind w:left="720"/>
        <w:rPr>
          <w:rFonts w:cstheme="minorHAnsi"/>
          <w:b/>
          <w:sz w:val="28"/>
          <w:szCs w:val="28"/>
        </w:rPr>
      </w:pP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noProof/>
          <w:sz w:val="28"/>
          <w:szCs w:val="28"/>
          <w:lang w:eastAsia="en-AU"/>
        </w:rPr>
        <w:drawing>
          <wp:inline distT="0" distB="0" distL="0" distR="0" wp14:anchorId="24AA80C4" wp14:editId="3C1AA796">
            <wp:extent cx="2036445" cy="2219325"/>
            <wp:effectExtent l="0" t="0" r="190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6445" cy="2219325"/>
                    </a:xfrm>
                    <a:prstGeom prst="rect">
                      <a:avLst/>
                    </a:prstGeom>
                    <a:noFill/>
                  </pic:spPr>
                </pic:pic>
              </a:graphicData>
            </a:graphic>
          </wp:inline>
        </w:drawing>
      </w:r>
      <w:r>
        <w:rPr>
          <w:rFonts w:cstheme="minorHAnsi"/>
          <w:b/>
          <w:sz w:val="28"/>
          <w:szCs w:val="28"/>
        </w:rPr>
        <w:tab/>
      </w:r>
      <w:r>
        <w:rPr>
          <w:rFonts w:cstheme="minorHAnsi"/>
          <w:b/>
          <w:sz w:val="28"/>
          <w:szCs w:val="28"/>
        </w:rPr>
        <w:tab/>
        <w:t xml:space="preserve">  </w:t>
      </w:r>
    </w:p>
    <w:p w14:paraId="2DC12DD3" w14:textId="77777777" w:rsidR="009B0FEE" w:rsidRPr="00712EC0" w:rsidRDefault="009B0FEE" w:rsidP="00712EC0">
      <w:pPr>
        <w:ind w:left="720"/>
        <w:jc w:val="center"/>
        <w:rPr>
          <w:rFonts w:cstheme="minorHAnsi"/>
          <w:b/>
          <w:sz w:val="32"/>
          <w:szCs w:val="32"/>
        </w:rPr>
      </w:pPr>
      <w:r w:rsidRPr="00712EC0">
        <w:rPr>
          <w:rFonts w:cstheme="minorHAnsi"/>
          <w:b/>
          <w:sz w:val="32"/>
          <w:szCs w:val="32"/>
        </w:rPr>
        <w:t>ELANTIS FINANCIAL HARDSHIP POLICY</w:t>
      </w:r>
    </w:p>
    <w:p w14:paraId="6707B637" w14:textId="77777777" w:rsidR="00712EC0" w:rsidRDefault="00712EC0" w:rsidP="003338C5">
      <w:pPr>
        <w:rPr>
          <w:rFonts w:cstheme="minorHAnsi"/>
          <w:b/>
          <w:sz w:val="24"/>
          <w:szCs w:val="24"/>
        </w:rPr>
      </w:pPr>
    </w:p>
    <w:p w14:paraId="2DE64F85" w14:textId="77777777" w:rsidR="003338C5" w:rsidRDefault="003338C5" w:rsidP="003338C5">
      <w:pPr>
        <w:rPr>
          <w:rFonts w:cstheme="minorHAnsi"/>
          <w:b/>
          <w:sz w:val="24"/>
          <w:szCs w:val="24"/>
        </w:rPr>
      </w:pPr>
      <w:r w:rsidRPr="001B6902">
        <w:rPr>
          <w:rFonts w:cstheme="minorHAnsi"/>
          <w:b/>
          <w:sz w:val="24"/>
          <w:szCs w:val="24"/>
        </w:rPr>
        <w:t>WHAT IS FINANCIAL HARDSHIP</w:t>
      </w:r>
      <w:r w:rsidR="00132928">
        <w:rPr>
          <w:rFonts w:cstheme="minorHAnsi"/>
          <w:b/>
          <w:sz w:val="24"/>
          <w:szCs w:val="24"/>
        </w:rPr>
        <w:t xml:space="preserve"> OR PAYMENT DIFFICULTY</w:t>
      </w:r>
      <w:r w:rsidRPr="001B6902">
        <w:rPr>
          <w:rFonts w:cstheme="minorHAnsi"/>
          <w:b/>
          <w:sz w:val="24"/>
          <w:szCs w:val="24"/>
        </w:rPr>
        <w:t>?</w:t>
      </w:r>
    </w:p>
    <w:p w14:paraId="77857E99" w14:textId="77777777" w:rsidR="00132928" w:rsidRPr="001B6902" w:rsidRDefault="00132928" w:rsidP="003338C5">
      <w:pPr>
        <w:rPr>
          <w:rFonts w:cstheme="minorHAnsi"/>
          <w:b/>
          <w:sz w:val="24"/>
          <w:szCs w:val="24"/>
        </w:rPr>
      </w:pPr>
      <w:r w:rsidRPr="003D5F67">
        <w:rPr>
          <w:rFonts w:cstheme="minorHAnsi"/>
          <w:sz w:val="24"/>
          <w:szCs w:val="24"/>
        </w:rPr>
        <w:t>Falling on hard times of financial difficulty can happen to anyone</w:t>
      </w:r>
      <w:r>
        <w:rPr>
          <w:rFonts w:cstheme="minorHAnsi"/>
          <w:b/>
          <w:sz w:val="24"/>
          <w:szCs w:val="24"/>
        </w:rPr>
        <w:t>.</w:t>
      </w:r>
    </w:p>
    <w:p w14:paraId="5756B941" w14:textId="1F6D074D" w:rsidR="003338C5" w:rsidRDefault="00132928" w:rsidP="003338C5">
      <w:pPr>
        <w:rPr>
          <w:rFonts w:cstheme="minorHAnsi"/>
        </w:rPr>
      </w:pPr>
      <w:r>
        <w:rPr>
          <w:rFonts w:cstheme="minorHAnsi"/>
        </w:rPr>
        <w:t xml:space="preserve">There may be circumstances that mean you </w:t>
      </w:r>
      <w:r w:rsidR="003338C5" w:rsidRPr="001B6902">
        <w:rPr>
          <w:rFonts w:cstheme="minorHAnsi"/>
        </w:rPr>
        <w:t xml:space="preserve">experience difficulty in </w:t>
      </w:r>
      <w:r>
        <w:rPr>
          <w:rFonts w:cstheme="minorHAnsi"/>
        </w:rPr>
        <w:t>paying your loan</w:t>
      </w:r>
      <w:r w:rsidR="003338C5" w:rsidRPr="001B6902">
        <w:rPr>
          <w:rFonts w:cstheme="minorHAnsi"/>
        </w:rPr>
        <w:t xml:space="preserve">. </w:t>
      </w:r>
      <w:r>
        <w:rPr>
          <w:rFonts w:cstheme="minorHAnsi"/>
        </w:rPr>
        <w:t>Whether it’s a short term setback or something that is ongoing, we understand that payment difficulties can come in many ways</w:t>
      </w:r>
      <w:r w:rsidR="00DF5884">
        <w:rPr>
          <w:rFonts w:cstheme="minorHAnsi"/>
        </w:rPr>
        <w:t>.</w:t>
      </w:r>
    </w:p>
    <w:p w14:paraId="350DCE40" w14:textId="77777777" w:rsidR="00250080" w:rsidRDefault="00250080" w:rsidP="003338C5">
      <w:pPr>
        <w:rPr>
          <w:rFonts w:cstheme="minorHAnsi"/>
        </w:rPr>
      </w:pPr>
      <w:r>
        <w:rPr>
          <w:rFonts w:cstheme="minorHAnsi"/>
        </w:rPr>
        <w:t>You may experience hardship because of factors like:</w:t>
      </w:r>
    </w:p>
    <w:p w14:paraId="6DAE4CB5" w14:textId="77777777" w:rsidR="00250080" w:rsidRPr="003C0C83" w:rsidRDefault="00250080" w:rsidP="003D5F67">
      <w:pPr>
        <w:pStyle w:val="ListParagraph"/>
        <w:numPr>
          <w:ilvl w:val="0"/>
          <w:numId w:val="4"/>
        </w:numPr>
        <w:rPr>
          <w:rFonts w:cstheme="minorHAnsi"/>
        </w:rPr>
      </w:pPr>
      <w:r w:rsidRPr="003C0C83">
        <w:rPr>
          <w:rFonts w:cstheme="minorHAnsi"/>
        </w:rPr>
        <w:t>Family death or illness;</w:t>
      </w:r>
    </w:p>
    <w:p w14:paraId="52C1A554" w14:textId="77777777" w:rsidR="00250080" w:rsidRPr="003D5F67" w:rsidRDefault="00250080" w:rsidP="003D5F67">
      <w:pPr>
        <w:pStyle w:val="ListParagraph"/>
        <w:numPr>
          <w:ilvl w:val="0"/>
          <w:numId w:val="4"/>
        </w:numPr>
        <w:rPr>
          <w:rFonts w:cstheme="minorHAnsi"/>
        </w:rPr>
      </w:pPr>
      <w:r w:rsidRPr="003D5F67">
        <w:rPr>
          <w:rFonts w:cstheme="minorHAnsi"/>
        </w:rPr>
        <w:t>Family violence</w:t>
      </w:r>
    </w:p>
    <w:p w14:paraId="69F05ECE" w14:textId="77777777" w:rsidR="00250080" w:rsidRPr="003D5F67" w:rsidRDefault="00250080" w:rsidP="003D5F67">
      <w:pPr>
        <w:pStyle w:val="ListParagraph"/>
        <w:numPr>
          <w:ilvl w:val="0"/>
          <w:numId w:val="4"/>
        </w:numPr>
        <w:rPr>
          <w:rFonts w:cstheme="minorHAnsi"/>
        </w:rPr>
      </w:pPr>
      <w:r w:rsidRPr="003D5F67">
        <w:rPr>
          <w:rFonts w:cstheme="minorHAnsi"/>
        </w:rPr>
        <w:t>Unemployment; and</w:t>
      </w:r>
    </w:p>
    <w:p w14:paraId="4571F621" w14:textId="77777777" w:rsidR="00250080" w:rsidRPr="003D5F67" w:rsidRDefault="00250080" w:rsidP="003D5F67">
      <w:pPr>
        <w:pStyle w:val="ListParagraph"/>
        <w:numPr>
          <w:ilvl w:val="0"/>
          <w:numId w:val="4"/>
        </w:numPr>
        <w:rPr>
          <w:rFonts w:cstheme="minorHAnsi"/>
        </w:rPr>
      </w:pPr>
      <w:r w:rsidRPr="003D5F67">
        <w:rPr>
          <w:rFonts w:cstheme="minorHAnsi"/>
        </w:rPr>
        <w:t xml:space="preserve">Reduced income. </w:t>
      </w:r>
      <w:bookmarkStart w:id="0" w:name="_GoBack"/>
      <w:bookmarkEnd w:id="0"/>
    </w:p>
    <w:p w14:paraId="3FFC1C0A" w14:textId="537116D1" w:rsidR="003338C5" w:rsidRPr="001B6902" w:rsidRDefault="00DF5884" w:rsidP="003338C5">
      <w:pPr>
        <w:spacing w:after="188" w:line="240" w:lineRule="auto"/>
        <w:outlineLvl w:val="1"/>
        <w:rPr>
          <w:rFonts w:eastAsia="Times New Roman" w:cstheme="minorHAnsi"/>
          <w:b/>
          <w:bCs/>
          <w:sz w:val="24"/>
          <w:szCs w:val="24"/>
          <w:lang w:val="en-US" w:eastAsia="en-AU"/>
        </w:rPr>
      </w:pPr>
      <w:r>
        <w:rPr>
          <w:rFonts w:eastAsia="Times New Roman" w:cstheme="minorHAnsi"/>
          <w:b/>
          <w:bCs/>
          <w:sz w:val="24"/>
          <w:szCs w:val="24"/>
          <w:lang w:val="en-US" w:eastAsia="en-AU"/>
        </w:rPr>
        <w:t xml:space="preserve"> OUR FINANCIAL HARDSHIP POLICY</w:t>
      </w:r>
    </w:p>
    <w:p w14:paraId="45CC937C" w14:textId="78F7E1A9" w:rsidR="003338C5" w:rsidRPr="003338C5" w:rsidRDefault="00750B41" w:rsidP="003338C5">
      <w:pPr>
        <w:spacing w:after="188" w:line="240" w:lineRule="auto"/>
        <w:outlineLvl w:val="1"/>
        <w:rPr>
          <w:rFonts w:eastAsia="Times New Roman" w:cstheme="minorHAnsi"/>
          <w:lang w:val="en-US" w:eastAsia="en-AU"/>
        </w:rPr>
      </w:pPr>
      <w:r>
        <w:rPr>
          <w:rFonts w:eastAsia="Times New Roman" w:cstheme="minorHAnsi"/>
          <w:lang w:val="en-US" w:eastAsia="en-AU"/>
        </w:rPr>
        <w:t>We have developed this policy</w:t>
      </w:r>
      <w:r w:rsidR="00250080">
        <w:rPr>
          <w:rFonts w:eastAsia="Times New Roman" w:cstheme="minorHAnsi"/>
          <w:lang w:val="en-US" w:eastAsia="en-AU"/>
        </w:rPr>
        <w:t xml:space="preserve"> as our commitment to working with you to find ways to assist you in managing your loan account and to provide you with the assistance and extra flexibility you may need in times of financial hardship.</w:t>
      </w:r>
    </w:p>
    <w:p w14:paraId="21AA076F" w14:textId="684D0016" w:rsidR="003338C5" w:rsidRPr="003338C5" w:rsidRDefault="00250080" w:rsidP="00DF160C">
      <w:pPr>
        <w:spacing w:after="225" w:line="288" w:lineRule="atLeast"/>
        <w:rPr>
          <w:rFonts w:eastAsia="Times New Roman" w:cstheme="minorHAnsi"/>
          <w:lang w:val="en-US" w:eastAsia="en-AU"/>
        </w:rPr>
      </w:pPr>
      <w:r>
        <w:t xml:space="preserve">While Elantis is exempt from the obligations </w:t>
      </w:r>
      <w:r w:rsidR="0051770D">
        <w:t>imposed by</w:t>
      </w:r>
      <w:r>
        <w:t xml:space="preserve"> National Consumer Credit Law (2009), including the provisions of the National Credit Code (the Code), we are committed to reviewing applications for financial hardship</w:t>
      </w:r>
      <w:r w:rsidR="003D5F67">
        <w:t>.</w:t>
      </w:r>
      <w:r>
        <w:t xml:space="preserve"> </w:t>
      </w:r>
    </w:p>
    <w:p w14:paraId="12EBF4E2" w14:textId="53CF9AD9" w:rsidR="003338C5" w:rsidRDefault="0051770D" w:rsidP="003338C5">
      <w:pPr>
        <w:spacing w:after="188" w:line="240" w:lineRule="auto"/>
        <w:outlineLvl w:val="1"/>
        <w:rPr>
          <w:rFonts w:eastAsia="Times New Roman" w:cstheme="minorHAnsi"/>
          <w:b/>
          <w:bCs/>
          <w:sz w:val="24"/>
          <w:szCs w:val="24"/>
          <w:lang w:val="en-US" w:eastAsia="en-AU"/>
        </w:rPr>
      </w:pPr>
      <w:r>
        <w:rPr>
          <w:rFonts w:eastAsia="Times New Roman" w:cstheme="minorHAnsi"/>
          <w:b/>
          <w:bCs/>
          <w:sz w:val="24"/>
          <w:szCs w:val="24"/>
          <w:lang w:val="en-US" w:eastAsia="en-AU"/>
        </w:rPr>
        <w:t>IDENTI</w:t>
      </w:r>
      <w:r w:rsidR="00481F91">
        <w:rPr>
          <w:rFonts w:eastAsia="Times New Roman" w:cstheme="minorHAnsi"/>
          <w:b/>
          <w:bCs/>
          <w:sz w:val="24"/>
          <w:szCs w:val="24"/>
          <w:lang w:val="en-US" w:eastAsia="en-AU"/>
        </w:rPr>
        <w:t>F</w:t>
      </w:r>
      <w:r>
        <w:rPr>
          <w:rFonts w:eastAsia="Times New Roman" w:cstheme="minorHAnsi"/>
          <w:b/>
          <w:bCs/>
          <w:sz w:val="24"/>
          <w:szCs w:val="24"/>
          <w:lang w:val="en-US" w:eastAsia="en-AU"/>
        </w:rPr>
        <w:t>YING AND ASSSESSING HARDSHIP CLIENTS:</w:t>
      </w:r>
    </w:p>
    <w:p w14:paraId="011E477D" w14:textId="77777777" w:rsidR="0051770D" w:rsidRDefault="0051770D" w:rsidP="003338C5">
      <w:pPr>
        <w:spacing w:after="188" w:line="240" w:lineRule="auto"/>
        <w:outlineLvl w:val="1"/>
        <w:rPr>
          <w:rFonts w:eastAsia="Times New Roman" w:cstheme="minorHAnsi"/>
          <w:bCs/>
          <w:sz w:val="24"/>
          <w:szCs w:val="24"/>
          <w:lang w:val="en-US" w:eastAsia="en-AU"/>
        </w:rPr>
      </w:pPr>
      <w:r w:rsidRPr="003D5F67">
        <w:rPr>
          <w:rFonts w:eastAsia="Times New Roman" w:cstheme="minorHAnsi"/>
          <w:bCs/>
          <w:sz w:val="24"/>
          <w:szCs w:val="24"/>
          <w:lang w:val="en-US" w:eastAsia="en-AU"/>
        </w:rPr>
        <w:t>We encourage you to contact us if you are struggling financially.</w:t>
      </w:r>
    </w:p>
    <w:p w14:paraId="01A94188" w14:textId="77777777" w:rsidR="0051770D" w:rsidRPr="0051770D" w:rsidRDefault="0051770D" w:rsidP="003338C5">
      <w:pPr>
        <w:spacing w:after="188" w:line="240" w:lineRule="auto"/>
        <w:outlineLvl w:val="1"/>
        <w:rPr>
          <w:rFonts w:eastAsia="Times New Roman" w:cstheme="minorHAnsi"/>
          <w:sz w:val="24"/>
          <w:szCs w:val="24"/>
          <w:lang w:val="en-US" w:eastAsia="en-AU"/>
        </w:rPr>
      </w:pPr>
      <w:r>
        <w:rPr>
          <w:rFonts w:eastAsia="Times New Roman" w:cstheme="minorHAnsi"/>
          <w:bCs/>
          <w:sz w:val="24"/>
          <w:szCs w:val="24"/>
          <w:lang w:val="en-US" w:eastAsia="en-AU"/>
        </w:rPr>
        <w:t xml:space="preserve">You can contact us directly or through a third party such as a financial counsellor. We will need your permission to talk to your nominated third party. You can provide this consent on the phone or via a written authority if you are the named account holder. We will engage with your nominated representative as we would with you. </w:t>
      </w:r>
    </w:p>
    <w:p w14:paraId="5543BDF2" w14:textId="175B5BBF" w:rsidR="009B0FEE" w:rsidRPr="001B6902" w:rsidRDefault="00DF160C" w:rsidP="00046BF7">
      <w:pPr>
        <w:spacing w:after="100" w:afterAutospacing="1" w:line="240" w:lineRule="auto"/>
        <w:rPr>
          <w:rFonts w:eastAsia="Times New Roman" w:cstheme="minorHAnsi"/>
          <w:lang w:val="en-US" w:eastAsia="en-AU"/>
        </w:rPr>
      </w:pPr>
      <w:r w:rsidRPr="001B6902">
        <w:rPr>
          <w:rFonts w:eastAsia="Times New Roman" w:cstheme="minorHAnsi"/>
          <w:lang w:val="en-US" w:eastAsia="en-AU"/>
        </w:rPr>
        <w:lastRenderedPageBreak/>
        <w:t>When a request is received</w:t>
      </w:r>
      <w:r w:rsidR="00046BF7">
        <w:rPr>
          <w:rFonts w:eastAsia="Times New Roman" w:cstheme="minorHAnsi"/>
          <w:lang w:val="en-US" w:eastAsia="en-AU"/>
        </w:rPr>
        <w:t xml:space="preserve"> </w:t>
      </w:r>
      <w:r w:rsidR="0051770D">
        <w:rPr>
          <w:rFonts w:eastAsia="Times New Roman" w:cstheme="minorHAnsi"/>
          <w:lang w:val="en-US" w:eastAsia="en-AU"/>
        </w:rPr>
        <w:t>from you or a third party to</w:t>
      </w:r>
      <w:r w:rsidR="003C0C83">
        <w:rPr>
          <w:rFonts w:eastAsia="Times New Roman" w:cstheme="minorHAnsi"/>
          <w:lang w:val="en-US" w:eastAsia="en-AU"/>
        </w:rPr>
        <w:t xml:space="preserve"> </w:t>
      </w:r>
      <w:r w:rsidR="0051770D">
        <w:rPr>
          <w:rFonts w:eastAsia="Times New Roman" w:cstheme="minorHAnsi"/>
          <w:lang w:val="en-US" w:eastAsia="en-AU"/>
        </w:rPr>
        <w:t xml:space="preserve">review your application for assistance due to financial hardship, </w:t>
      </w:r>
      <w:r w:rsidR="00046BF7">
        <w:rPr>
          <w:rFonts w:eastAsia="Times New Roman" w:cstheme="minorHAnsi"/>
          <w:lang w:val="en-US" w:eastAsia="en-AU"/>
        </w:rPr>
        <w:t xml:space="preserve">we </w:t>
      </w:r>
      <w:r w:rsidR="0051770D">
        <w:rPr>
          <w:rFonts w:eastAsia="Times New Roman" w:cstheme="minorHAnsi"/>
          <w:lang w:val="en-US" w:eastAsia="en-AU"/>
        </w:rPr>
        <w:t xml:space="preserve">will ask for the following information to enable us to assess how we can </w:t>
      </w:r>
      <w:r w:rsidR="003C0C83">
        <w:rPr>
          <w:rFonts w:eastAsia="Times New Roman" w:cstheme="minorHAnsi"/>
          <w:lang w:val="en-US" w:eastAsia="en-AU"/>
        </w:rPr>
        <w:t>assist</w:t>
      </w:r>
      <w:r w:rsidR="0051770D">
        <w:rPr>
          <w:rFonts w:eastAsia="Times New Roman" w:cstheme="minorHAnsi"/>
          <w:lang w:val="en-US" w:eastAsia="en-AU"/>
        </w:rPr>
        <w:t>:</w:t>
      </w:r>
    </w:p>
    <w:p w14:paraId="22DAD374" w14:textId="77777777" w:rsidR="003338C5" w:rsidRPr="003338C5" w:rsidRDefault="009B0FEE" w:rsidP="00046BF7">
      <w:pPr>
        <w:numPr>
          <w:ilvl w:val="0"/>
          <w:numId w:val="2"/>
        </w:numPr>
        <w:spacing w:after="100" w:afterAutospacing="1" w:line="240" w:lineRule="auto"/>
        <w:ind w:left="495"/>
        <w:rPr>
          <w:rFonts w:eastAsia="Times New Roman" w:cstheme="minorHAnsi"/>
          <w:lang w:val="en-US" w:eastAsia="en-AU"/>
        </w:rPr>
      </w:pPr>
      <w:r w:rsidRPr="001B6902">
        <w:rPr>
          <w:rFonts w:eastAsia="Times New Roman" w:cstheme="minorHAnsi"/>
          <w:lang w:val="en-US" w:eastAsia="en-AU"/>
        </w:rPr>
        <w:t>Cause for hardship</w:t>
      </w:r>
    </w:p>
    <w:p w14:paraId="3FEECEE6" w14:textId="77777777" w:rsidR="003338C5" w:rsidRPr="003338C5" w:rsidRDefault="009B0FEE" w:rsidP="00046BF7">
      <w:pPr>
        <w:numPr>
          <w:ilvl w:val="0"/>
          <w:numId w:val="2"/>
        </w:numPr>
        <w:spacing w:after="100" w:afterAutospacing="1" w:line="240" w:lineRule="auto"/>
        <w:ind w:left="495"/>
        <w:rPr>
          <w:rFonts w:eastAsia="Times New Roman" w:cstheme="minorHAnsi"/>
          <w:lang w:val="en-US" w:eastAsia="en-AU"/>
        </w:rPr>
      </w:pPr>
      <w:r w:rsidRPr="001B6902">
        <w:rPr>
          <w:rFonts w:eastAsia="Times New Roman" w:cstheme="minorHAnsi"/>
          <w:lang w:val="en-US" w:eastAsia="en-AU"/>
        </w:rPr>
        <w:t>Cur</w:t>
      </w:r>
      <w:r w:rsidR="003338C5" w:rsidRPr="003338C5">
        <w:rPr>
          <w:rFonts w:eastAsia="Times New Roman" w:cstheme="minorHAnsi"/>
          <w:lang w:val="en-US" w:eastAsia="en-AU"/>
        </w:rPr>
        <w:t>rent income and other major financial expenses</w:t>
      </w:r>
    </w:p>
    <w:p w14:paraId="47842B84" w14:textId="36AC0148" w:rsidR="003C0C83" w:rsidRDefault="003338C5" w:rsidP="003C0C83">
      <w:pPr>
        <w:numPr>
          <w:ilvl w:val="0"/>
          <w:numId w:val="2"/>
        </w:numPr>
        <w:spacing w:after="100" w:afterAutospacing="1" w:line="240" w:lineRule="auto"/>
        <w:ind w:left="495"/>
        <w:rPr>
          <w:rFonts w:eastAsia="Times New Roman" w:cstheme="minorHAnsi"/>
          <w:lang w:val="en-US" w:eastAsia="en-AU"/>
        </w:rPr>
      </w:pPr>
      <w:r w:rsidRPr="003338C5">
        <w:rPr>
          <w:rFonts w:eastAsia="Times New Roman" w:cstheme="minorHAnsi"/>
          <w:lang w:val="en-US" w:eastAsia="en-AU"/>
        </w:rPr>
        <w:t xml:space="preserve">What repayments </w:t>
      </w:r>
      <w:r w:rsidR="0051770D">
        <w:rPr>
          <w:rFonts w:eastAsia="Times New Roman" w:cstheme="minorHAnsi"/>
          <w:lang w:val="en-US" w:eastAsia="en-AU"/>
        </w:rPr>
        <w:t>you</w:t>
      </w:r>
      <w:r w:rsidR="009B0FEE" w:rsidRPr="001B6902">
        <w:rPr>
          <w:rFonts w:eastAsia="Times New Roman" w:cstheme="minorHAnsi"/>
          <w:lang w:val="en-US" w:eastAsia="en-AU"/>
        </w:rPr>
        <w:t xml:space="preserve"> can</w:t>
      </w:r>
      <w:r w:rsidRPr="003338C5">
        <w:rPr>
          <w:rFonts w:eastAsia="Times New Roman" w:cstheme="minorHAnsi"/>
          <w:lang w:val="en-US" w:eastAsia="en-AU"/>
        </w:rPr>
        <w:t xml:space="preserve"> afford.</w:t>
      </w:r>
    </w:p>
    <w:p w14:paraId="34863840" w14:textId="0483B6AC" w:rsidR="003C0C83" w:rsidRPr="003C0C83" w:rsidRDefault="003C0C83" w:rsidP="003D5F67">
      <w:pPr>
        <w:spacing w:after="100" w:afterAutospacing="1" w:line="240" w:lineRule="auto"/>
        <w:rPr>
          <w:rFonts w:eastAsia="Times New Roman" w:cstheme="minorHAnsi"/>
          <w:lang w:val="en-US" w:eastAsia="en-AU"/>
        </w:rPr>
      </w:pPr>
      <w:r>
        <w:rPr>
          <w:rFonts w:eastAsia="Times New Roman" w:cstheme="minorHAnsi"/>
          <w:lang w:val="en-US" w:eastAsia="en-AU"/>
        </w:rPr>
        <w:t>If you are not eligible for assistance via our hardship program, we will provide you with a reason via your preferred method of contact.</w:t>
      </w:r>
    </w:p>
    <w:p w14:paraId="1C28CC2A" w14:textId="4C03A8D2" w:rsidR="009B0FEE" w:rsidRPr="001B6902" w:rsidRDefault="003C0C83" w:rsidP="003338C5">
      <w:pPr>
        <w:rPr>
          <w:rFonts w:cstheme="minorHAnsi"/>
          <w:b/>
          <w:sz w:val="24"/>
          <w:szCs w:val="24"/>
        </w:rPr>
      </w:pPr>
      <w:r>
        <w:rPr>
          <w:rFonts w:cstheme="minorHAnsi"/>
          <w:b/>
          <w:sz w:val="24"/>
          <w:szCs w:val="24"/>
        </w:rPr>
        <w:t>TYPES OF HARDSHIP ASSISTANCE</w:t>
      </w:r>
      <w:r w:rsidR="003D5F67">
        <w:rPr>
          <w:rFonts w:cstheme="minorHAnsi"/>
          <w:b/>
          <w:sz w:val="24"/>
          <w:szCs w:val="24"/>
        </w:rPr>
        <w:t xml:space="preserve"> </w:t>
      </w:r>
      <w:r>
        <w:rPr>
          <w:rFonts w:cstheme="minorHAnsi"/>
          <w:b/>
          <w:sz w:val="24"/>
          <w:szCs w:val="24"/>
        </w:rPr>
        <w:t>WE CAN OFFER:</w:t>
      </w:r>
    </w:p>
    <w:p w14:paraId="642D23B9" w14:textId="70D29105" w:rsidR="003338C5" w:rsidRPr="001B6902" w:rsidRDefault="009B0FEE" w:rsidP="003338C5">
      <w:pPr>
        <w:rPr>
          <w:rFonts w:cstheme="minorHAnsi"/>
        </w:rPr>
      </w:pPr>
      <w:r w:rsidRPr="001B6902">
        <w:rPr>
          <w:rFonts w:cstheme="minorHAnsi"/>
        </w:rPr>
        <w:t xml:space="preserve">We while each request is considered individually </w:t>
      </w:r>
      <w:r w:rsidR="00712EC0" w:rsidRPr="001B6902">
        <w:rPr>
          <w:rFonts w:cstheme="minorHAnsi"/>
        </w:rPr>
        <w:t xml:space="preserve">and the type of assistance tailored to </w:t>
      </w:r>
      <w:r w:rsidR="0051770D">
        <w:rPr>
          <w:rFonts w:cstheme="minorHAnsi"/>
        </w:rPr>
        <w:t xml:space="preserve">your individual </w:t>
      </w:r>
      <w:r w:rsidR="00712EC0" w:rsidRPr="001B6902">
        <w:rPr>
          <w:rFonts w:cstheme="minorHAnsi"/>
        </w:rPr>
        <w:t xml:space="preserve">situation, </w:t>
      </w:r>
      <w:r w:rsidRPr="001B6902">
        <w:rPr>
          <w:rFonts w:cstheme="minorHAnsi"/>
        </w:rPr>
        <w:t xml:space="preserve">the types of </w:t>
      </w:r>
      <w:r w:rsidR="0051770D">
        <w:rPr>
          <w:rFonts w:cstheme="minorHAnsi"/>
        </w:rPr>
        <w:t xml:space="preserve">changes to your loan contract </w:t>
      </w:r>
      <w:r w:rsidRPr="001B6902">
        <w:rPr>
          <w:rFonts w:cstheme="minorHAnsi"/>
        </w:rPr>
        <w:t>that we may provide include</w:t>
      </w:r>
      <w:r w:rsidR="003338C5" w:rsidRPr="001B6902">
        <w:rPr>
          <w:rFonts w:cstheme="minorHAnsi"/>
        </w:rPr>
        <w:t>, for example:</w:t>
      </w:r>
    </w:p>
    <w:p w14:paraId="32C06073" w14:textId="77777777" w:rsidR="003338C5" w:rsidRPr="001B6902" w:rsidRDefault="003338C5" w:rsidP="009B0FEE">
      <w:pPr>
        <w:pStyle w:val="ListParagraph"/>
        <w:numPr>
          <w:ilvl w:val="0"/>
          <w:numId w:val="3"/>
        </w:numPr>
        <w:rPr>
          <w:rFonts w:cstheme="minorHAnsi"/>
        </w:rPr>
      </w:pPr>
      <w:r w:rsidRPr="001B6902">
        <w:rPr>
          <w:rFonts w:cstheme="minorHAnsi"/>
        </w:rPr>
        <w:t>Extending the term of the loan and adding arrears to the end of the loan.</w:t>
      </w:r>
    </w:p>
    <w:p w14:paraId="1940F95E" w14:textId="77777777" w:rsidR="003338C5" w:rsidRPr="001B6902" w:rsidRDefault="003338C5" w:rsidP="009B0FEE">
      <w:pPr>
        <w:pStyle w:val="ListParagraph"/>
        <w:numPr>
          <w:ilvl w:val="0"/>
          <w:numId w:val="3"/>
        </w:numPr>
        <w:rPr>
          <w:rFonts w:cstheme="minorHAnsi"/>
        </w:rPr>
      </w:pPr>
      <w:r w:rsidRPr="001B6902">
        <w:rPr>
          <w:rFonts w:cstheme="minorHAnsi"/>
        </w:rPr>
        <w:t xml:space="preserve">Waiving </w:t>
      </w:r>
      <w:r w:rsidR="009B0FEE" w:rsidRPr="001B6902">
        <w:rPr>
          <w:rFonts w:cstheme="minorHAnsi"/>
        </w:rPr>
        <w:t xml:space="preserve">legal </w:t>
      </w:r>
      <w:r w:rsidRPr="001B6902">
        <w:rPr>
          <w:rFonts w:cstheme="minorHAnsi"/>
        </w:rPr>
        <w:t xml:space="preserve">enforcement expenses </w:t>
      </w:r>
    </w:p>
    <w:p w14:paraId="6CAB399A" w14:textId="77777777" w:rsidR="003C0C83" w:rsidRPr="003C0C83" w:rsidRDefault="003338C5" w:rsidP="003C0C83">
      <w:pPr>
        <w:pStyle w:val="ListParagraph"/>
        <w:numPr>
          <w:ilvl w:val="0"/>
          <w:numId w:val="3"/>
        </w:numPr>
      </w:pPr>
      <w:r w:rsidRPr="001B6902">
        <w:rPr>
          <w:rFonts w:cstheme="minorHAnsi"/>
        </w:rPr>
        <w:t>Accepting n</w:t>
      </w:r>
      <w:r w:rsidR="00712EC0" w:rsidRPr="001B6902">
        <w:rPr>
          <w:rFonts w:cstheme="minorHAnsi"/>
        </w:rPr>
        <w:t>o payments for a period of ti</w:t>
      </w:r>
      <w:r w:rsidR="00712EC0">
        <w:rPr>
          <w:rFonts w:cstheme="minorHAnsi"/>
        </w:rPr>
        <w:t>m</w:t>
      </w:r>
      <w:r w:rsidR="003C0C83">
        <w:rPr>
          <w:rFonts w:cstheme="minorHAnsi"/>
        </w:rPr>
        <w:t>e</w:t>
      </w:r>
    </w:p>
    <w:p w14:paraId="7FCDBA75" w14:textId="77777777" w:rsidR="003C0C83" w:rsidRDefault="003C0C83" w:rsidP="003C0C83">
      <w:pPr>
        <w:pStyle w:val="ListParagraph"/>
        <w:rPr>
          <w:rFonts w:cstheme="minorHAnsi"/>
        </w:rPr>
      </w:pPr>
    </w:p>
    <w:p w14:paraId="127721E7" w14:textId="22D45E92" w:rsidR="003C0C83" w:rsidRPr="003D5F67" w:rsidRDefault="003C0C83" w:rsidP="003D5F67">
      <w:pPr>
        <w:rPr>
          <w:b/>
          <w:sz w:val="24"/>
          <w:szCs w:val="24"/>
        </w:rPr>
      </w:pPr>
      <w:r w:rsidRPr="003D5F67">
        <w:rPr>
          <w:b/>
          <w:sz w:val="24"/>
          <w:szCs w:val="24"/>
        </w:rPr>
        <w:t>C</w:t>
      </w:r>
      <w:r w:rsidR="003D5F67">
        <w:rPr>
          <w:b/>
          <w:sz w:val="24"/>
          <w:szCs w:val="24"/>
        </w:rPr>
        <w:t>ONTACT US</w:t>
      </w:r>
    </w:p>
    <w:p w14:paraId="1485BB5D" w14:textId="15208A2F" w:rsidR="003C0C83" w:rsidRDefault="003C0C83" w:rsidP="003D5F67">
      <w:r>
        <w:t xml:space="preserve">If you have any questions about our financial hardship assistance call us on </w:t>
      </w:r>
      <w:r w:rsidR="003D5F67">
        <w:t>1800 451 111</w:t>
      </w:r>
      <w:r>
        <w:t xml:space="preserve"> (Monday to Friday 5.30pm AEST) or email us at </w:t>
      </w:r>
      <w:r w:rsidR="003D5F67">
        <w:t>admin@elantis.com.au</w:t>
      </w:r>
      <w:r>
        <w:t xml:space="preserve"> and we’ll be happy to help.</w:t>
      </w:r>
    </w:p>
    <w:p w14:paraId="4812C2D6" w14:textId="39104034" w:rsidR="003C0C83" w:rsidRDefault="003C0C83" w:rsidP="003D5F67">
      <w:r>
        <w:t xml:space="preserve">A copy of our financial </w:t>
      </w:r>
      <w:r w:rsidR="003D5F67">
        <w:t>Hardship</w:t>
      </w:r>
      <w:r>
        <w:t xml:space="preserve"> Policy can be downloaded from </w:t>
      </w:r>
      <w:r w:rsidR="003D5F67">
        <w:t>www.elantis.com.au</w:t>
      </w:r>
      <w:r>
        <w:t xml:space="preserve">. Alternatively, we </w:t>
      </w:r>
      <w:r w:rsidR="00AB3985">
        <w:t>can send you a free hard copy upon</w:t>
      </w:r>
      <w:r>
        <w:t xml:space="preserve"> request.</w:t>
      </w:r>
    </w:p>
    <w:p w14:paraId="12C95CBE" w14:textId="77777777" w:rsidR="003C0C83" w:rsidRDefault="003C0C83" w:rsidP="003D5F67">
      <w:pPr>
        <w:pStyle w:val="ListParagraph"/>
      </w:pPr>
    </w:p>
    <w:p w14:paraId="51F7A60F" w14:textId="77777777" w:rsidR="003C0C83" w:rsidRDefault="003C0C83" w:rsidP="003D5F67">
      <w:pPr>
        <w:pStyle w:val="ListParagraph"/>
      </w:pPr>
    </w:p>
    <w:sectPr w:rsidR="003C0C83">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2F743" w14:textId="77777777" w:rsidR="001B5727" w:rsidRDefault="001B5727" w:rsidP="003D5F67">
      <w:pPr>
        <w:spacing w:after="0" w:line="240" w:lineRule="auto"/>
      </w:pPr>
      <w:r>
        <w:separator/>
      </w:r>
    </w:p>
  </w:endnote>
  <w:endnote w:type="continuationSeparator" w:id="0">
    <w:p w14:paraId="69862137" w14:textId="77777777" w:rsidR="001B5727" w:rsidRDefault="001B5727" w:rsidP="003D5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37A81" w14:textId="74E2FBED" w:rsidR="003D5F67" w:rsidRDefault="003D5F67">
    <w:pPr>
      <w:pStyle w:val="Footer"/>
    </w:pPr>
    <w:r>
      <w:t>Elantis Hardship Policy January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5878F" w14:textId="77777777" w:rsidR="001B5727" w:rsidRDefault="001B5727" w:rsidP="003D5F67">
      <w:pPr>
        <w:spacing w:after="0" w:line="240" w:lineRule="auto"/>
      </w:pPr>
      <w:r>
        <w:separator/>
      </w:r>
    </w:p>
  </w:footnote>
  <w:footnote w:type="continuationSeparator" w:id="0">
    <w:p w14:paraId="45A20121" w14:textId="77777777" w:rsidR="001B5727" w:rsidRDefault="001B5727" w:rsidP="003D5F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5CE6"/>
    <w:multiLevelType w:val="hybridMultilevel"/>
    <w:tmpl w:val="5BC03D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F7501D1"/>
    <w:multiLevelType w:val="multilevel"/>
    <w:tmpl w:val="A9A81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EF7A9C"/>
    <w:multiLevelType w:val="hybridMultilevel"/>
    <w:tmpl w:val="0EE6D4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3000B1E"/>
    <w:multiLevelType w:val="multilevel"/>
    <w:tmpl w:val="3ED00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C5"/>
    <w:rsid w:val="00046BF7"/>
    <w:rsid w:val="00072CDE"/>
    <w:rsid w:val="0009045F"/>
    <w:rsid w:val="00132928"/>
    <w:rsid w:val="001B5727"/>
    <w:rsid w:val="001B6902"/>
    <w:rsid w:val="00250080"/>
    <w:rsid w:val="003338C5"/>
    <w:rsid w:val="003B4A6A"/>
    <w:rsid w:val="003C0C83"/>
    <w:rsid w:val="003D5F67"/>
    <w:rsid w:val="00454682"/>
    <w:rsid w:val="00481F91"/>
    <w:rsid w:val="0051770D"/>
    <w:rsid w:val="006553B1"/>
    <w:rsid w:val="00712EC0"/>
    <w:rsid w:val="00750B41"/>
    <w:rsid w:val="007977A7"/>
    <w:rsid w:val="009B0FEE"/>
    <w:rsid w:val="009B29A8"/>
    <w:rsid w:val="00AB3985"/>
    <w:rsid w:val="00B12B84"/>
    <w:rsid w:val="00D410BD"/>
    <w:rsid w:val="00DF160C"/>
    <w:rsid w:val="00DF5884"/>
    <w:rsid w:val="00EB7386"/>
    <w:rsid w:val="00F516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525F"/>
  <w15:chartTrackingRefBased/>
  <w15:docId w15:val="{5C9091E4-CD98-42D0-8DBD-B532EE24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FEE"/>
    <w:pPr>
      <w:ind w:left="720"/>
      <w:contextualSpacing/>
    </w:pPr>
  </w:style>
  <w:style w:type="paragraph" w:styleId="BalloonText">
    <w:name w:val="Balloon Text"/>
    <w:basedOn w:val="Normal"/>
    <w:link w:val="BalloonTextChar"/>
    <w:uiPriority w:val="99"/>
    <w:semiHidden/>
    <w:unhideWhenUsed/>
    <w:rsid w:val="001329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928"/>
    <w:rPr>
      <w:rFonts w:ascii="Segoe UI" w:hAnsi="Segoe UI" w:cs="Segoe UI"/>
      <w:sz w:val="18"/>
      <w:szCs w:val="18"/>
    </w:rPr>
  </w:style>
  <w:style w:type="character" w:styleId="CommentReference">
    <w:name w:val="annotation reference"/>
    <w:basedOn w:val="DefaultParagraphFont"/>
    <w:uiPriority w:val="99"/>
    <w:semiHidden/>
    <w:unhideWhenUsed/>
    <w:rsid w:val="0051770D"/>
    <w:rPr>
      <w:sz w:val="16"/>
      <w:szCs w:val="16"/>
    </w:rPr>
  </w:style>
  <w:style w:type="paragraph" w:styleId="CommentText">
    <w:name w:val="annotation text"/>
    <w:basedOn w:val="Normal"/>
    <w:link w:val="CommentTextChar"/>
    <w:uiPriority w:val="99"/>
    <w:semiHidden/>
    <w:unhideWhenUsed/>
    <w:rsid w:val="0051770D"/>
    <w:pPr>
      <w:spacing w:line="240" w:lineRule="auto"/>
    </w:pPr>
    <w:rPr>
      <w:sz w:val="20"/>
      <w:szCs w:val="20"/>
    </w:rPr>
  </w:style>
  <w:style w:type="character" w:customStyle="1" w:styleId="CommentTextChar">
    <w:name w:val="Comment Text Char"/>
    <w:basedOn w:val="DefaultParagraphFont"/>
    <w:link w:val="CommentText"/>
    <w:uiPriority w:val="99"/>
    <w:semiHidden/>
    <w:rsid w:val="0051770D"/>
    <w:rPr>
      <w:sz w:val="20"/>
      <w:szCs w:val="20"/>
    </w:rPr>
  </w:style>
  <w:style w:type="paragraph" w:styleId="CommentSubject">
    <w:name w:val="annotation subject"/>
    <w:basedOn w:val="CommentText"/>
    <w:next w:val="CommentText"/>
    <w:link w:val="CommentSubjectChar"/>
    <w:uiPriority w:val="99"/>
    <w:semiHidden/>
    <w:unhideWhenUsed/>
    <w:rsid w:val="0051770D"/>
    <w:rPr>
      <w:b/>
      <w:bCs/>
    </w:rPr>
  </w:style>
  <w:style w:type="character" w:customStyle="1" w:styleId="CommentSubjectChar">
    <w:name w:val="Comment Subject Char"/>
    <w:basedOn w:val="CommentTextChar"/>
    <w:link w:val="CommentSubject"/>
    <w:uiPriority w:val="99"/>
    <w:semiHidden/>
    <w:rsid w:val="0051770D"/>
    <w:rPr>
      <w:b/>
      <w:bCs/>
      <w:sz w:val="20"/>
      <w:szCs w:val="20"/>
    </w:rPr>
  </w:style>
  <w:style w:type="paragraph" w:styleId="Header">
    <w:name w:val="header"/>
    <w:basedOn w:val="Normal"/>
    <w:link w:val="HeaderChar"/>
    <w:uiPriority w:val="99"/>
    <w:unhideWhenUsed/>
    <w:rsid w:val="003D5F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5F67"/>
  </w:style>
  <w:style w:type="paragraph" w:styleId="Footer">
    <w:name w:val="footer"/>
    <w:basedOn w:val="Normal"/>
    <w:link w:val="FooterChar"/>
    <w:uiPriority w:val="99"/>
    <w:unhideWhenUsed/>
    <w:rsid w:val="003D5F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5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89151">
      <w:bodyDiv w:val="1"/>
      <w:marLeft w:val="0"/>
      <w:marRight w:val="0"/>
      <w:marTop w:val="0"/>
      <w:marBottom w:val="0"/>
      <w:divBdr>
        <w:top w:val="none" w:sz="0" w:space="0" w:color="auto"/>
        <w:left w:val="none" w:sz="0" w:space="0" w:color="auto"/>
        <w:bottom w:val="none" w:sz="0" w:space="0" w:color="auto"/>
        <w:right w:val="none" w:sz="0" w:space="0" w:color="auto"/>
      </w:divBdr>
      <w:divsChild>
        <w:div w:id="1145126746">
          <w:marLeft w:val="0"/>
          <w:marRight w:val="0"/>
          <w:marTop w:val="600"/>
          <w:marBottom w:val="600"/>
          <w:divBdr>
            <w:top w:val="none" w:sz="0" w:space="0" w:color="auto"/>
            <w:left w:val="none" w:sz="0" w:space="0" w:color="auto"/>
            <w:bottom w:val="none" w:sz="0" w:space="0" w:color="auto"/>
            <w:right w:val="none" w:sz="0" w:space="0" w:color="auto"/>
          </w:divBdr>
          <w:divsChild>
            <w:div w:id="107938227">
              <w:marLeft w:val="-225"/>
              <w:marRight w:val="-225"/>
              <w:marTop w:val="0"/>
              <w:marBottom w:val="0"/>
              <w:divBdr>
                <w:top w:val="none" w:sz="0" w:space="0" w:color="auto"/>
                <w:left w:val="none" w:sz="0" w:space="0" w:color="auto"/>
                <w:bottom w:val="none" w:sz="0" w:space="0" w:color="auto"/>
                <w:right w:val="none" w:sz="0" w:space="0" w:color="auto"/>
              </w:divBdr>
              <w:divsChild>
                <w:div w:id="306709247">
                  <w:marLeft w:val="0"/>
                  <w:marRight w:val="0"/>
                  <w:marTop w:val="0"/>
                  <w:marBottom w:val="0"/>
                  <w:divBdr>
                    <w:top w:val="none" w:sz="0" w:space="0" w:color="auto"/>
                    <w:left w:val="none" w:sz="0" w:space="0" w:color="auto"/>
                    <w:bottom w:val="none" w:sz="0" w:space="0" w:color="auto"/>
                    <w:right w:val="none" w:sz="0" w:space="0" w:color="auto"/>
                  </w:divBdr>
                  <w:divsChild>
                    <w:div w:id="187742654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945573677">
      <w:bodyDiv w:val="1"/>
      <w:marLeft w:val="0"/>
      <w:marRight w:val="0"/>
      <w:marTop w:val="0"/>
      <w:marBottom w:val="0"/>
      <w:divBdr>
        <w:top w:val="none" w:sz="0" w:space="0" w:color="auto"/>
        <w:left w:val="none" w:sz="0" w:space="0" w:color="auto"/>
        <w:bottom w:val="none" w:sz="0" w:space="0" w:color="auto"/>
        <w:right w:val="none" w:sz="0" w:space="0" w:color="auto"/>
      </w:divBdr>
      <w:divsChild>
        <w:div w:id="2105416582">
          <w:marLeft w:val="0"/>
          <w:marRight w:val="0"/>
          <w:marTop w:val="600"/>
          <w:marBottom w:val="600"/>
          <w:divBdr>
            <w:top w:val="none" w:sz="0" w:space="0" w:color="auto"/>
            <w:left w:val="none" w:sz="0" w:space="0" w:color="auto"/>
            <w:bottom w:val="none" w:sz="0" w:space="0" w:color="auto"/>
            <w:right w:val="none" w:sz="0" w:space="0" w:color="auto"/>
          </w:divBdr>
          <w:divsChild>
            <w:div w:id="974683121">
              <w:marLeft w:val="-225"/>
              <w:marRight w:val="-225"/>
              <w:marTop w:val="0"/>
              <w:marBottom w:val="0"/>
              <w:divBdr>
                <w:top w:val="none" w:sz="0" w:space="0" w:color="auto"/>
                <w:left w:val="none" w:sz="0" w:space="0" w:color="auto"/>
                <w:bottom w:val="none" w:sz="0" w:space="0" w:color="auto"/>
                <w:right w:val="none" w:sz="0" w:space="0" w:color="auto"/>
              </w:divBdr>
              <w:divsChild>
                <w:div w:id="1817531850">
                  <w:marLeft w:val="0"/>
                  <w:marRight w:val="0"/>
                  <w:marTop w:val="0"/>
                  <w:marBottom w:val="0"/>
                  <w:divBdr>
                    <w:top w:val="none" w:sz="0" w:space="0" w:color="auto"/>
                    <w:left w:val="none" w:sz="0" w:space="0" w:color="auto"/>
                    <w:bottom w:val="none" w:sz="0" w:space="0" w:color="auto"/>
                    <w:right w:val="none" w:sz="0" w:space="0" w:color="auto"/>
                  </w:divBdr>
                  <w:divsChild>
                    <w:div w:id="167268589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745AF-3BF7-42F3-A47A-34B782B3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2190</Characters>
  <Application>Microsoft Office Word</Application>
  <DocSecurity>0</DocSecurity>
  <Lines>48</Lines>
  <Paragraphs>33</Paragraphs>
  <ScaleCrop>false</ScaleCrop>
  <HeadingPairs>
    <vt:vector size="2" baseType="variant">
      <vt:variant>
        <vt:lpstr>Title</vt:lpstr>
      </vt:variant>
      <vt:variant>
        <vt:i4>1</vt:i4>
      </vt:variant>
    </vt:vector>
  </HeadingPairs>
  <TitlesOfParts>
    <vt:vector size="1" baseType="lpstr">
      <vt:lpstr/>
    </vt:vector>
  </TitlesOfParts>
  <Company>Arthur J Gallagher</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Davis</dc:creator>
  <cp:keywords/>
  <dc:description/>
  <cp:lastModifiedBy>Gina Mastandrea</cp:lastModifiedBy>
  <cp:revision>4</cp:revision>
  <dcterms:created xsi:type="dcterms:W3CDTF">2020-01-16T06:16:00Z</dcterms:created>
  <dcterms:modified xsi:type="dcterms:W3CDTF">2020-02-27T23:16:00Z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Id">
    <vt:lpwstr>3ce41329-06fd-423d-b1a3-2af3c9c87ba1</vt:lpwstr>
  </property>
</Properties>
</file>